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2AA" w:rsidRDefault="00557945" w:rsidP="00D611D5">
      <w:pPr>
        <w:ind w:left="0"/>
      </w:pPr>
      <w:r>
        <w:t>The Factory</w:t>
      </w:r>
      <w:r w:rsidR="00CD4B4D">
        <w:t xml:space="preserve"> </w:t>
      </w:r>
      <w:r w:rsidR="00053FA2">
        <w:t>Building</w:t>
      </w:r>
      <w:r w:rsidR="0010493B">
        <w:t>s</w:t>
      </w:r>
      <w:r w:rsidR="00053FA2">
        <w:t xml:space="preserve"> </w:t>
      </w:r>
      <w:r w:rsidR="00754699">
        <w:t>and</w:t>
      </w:r>
      <w:r w:rsidR="00053FA2">
        <w:t xml:space="preserve"> Lot</w:t>
      </w:r>
      <w:r>
        <w:t>s</w:t>
      </w:r>
    </w:p>
    <w:p w:rsidR="00F05634" w:rsidRDefault="00F05634" w:rsidP="00402B3A">
      <w:pPr>
        <w:pStyle w:val="ListParagraph"/>
        <w:numPr>
          <w:ilvl w:val="0"/>
          <w:numId w:val="5"/>
        </w:numPr>
      </w:pPr>
      <w:r>
        <w:t>10</w:t>
      </w:r>
      <w:r w:rsidR="00273ACE">
        <w:t xml:space="preserve"> to </w:t>
      </w:r>
      <w:r>
        <w:t xml:space="preserve">15 individuals currently work </w:t>
      </w:r>
      <w:r w:rsidR="00C71871">
        <w:t xml:space="preserve">at </w:t>
      </w:r>
      <w:r w:rsidR="00D67532">
        <w:t>t</w:t>
      </w:r>
      <w:r w:rsidR="00C71871">
        <w:t>he Factory</w:t>
      </w:r>
      <w:r>
        <w:t xml:space="preserve"> and north side parking accommodates need</w:t>
      </w:r>
    </w:p>
    <w:p w:rsidR="00557945" w:rsidRDefault="00557945" w:rsidP="00402B3A">
      <w:pPr>
        <w:pStyle w:val="ListParagraph"/>
        <w:numPr>
          <w:ilvl w:val="0"/>
          <w:numId w:val="5"/>
        </w:numPr>
      </w:pPr>
      <w:r>
        <w:t>30</w:t>
      </w:r>
      <w:r w:rsidR="00C71871">
        <w:t xml:space="preserve"> to </w:t>
      </w:r>
      <w:r>
        <w:t>40 extra vehicle</w:t>
      </w:r>
      <w:r w:rsidR="00877FE6">
        <w:t>s</w:t>
      </w:r>
      <w:r>
        <w:t xml:space="preserve"> at times for class offering</w:t>
      </w:r>
    </w:p>
    <w:p w:rsidR="00557945" w:rsidRDefault="00557945" w:rsidP="00402B3A">
      <w:pPr>
        <w:pStyle w:val="ListParagraph"/>
        <w:numPr>
          <w:ilvl w:val="0"/>
          <w:numId w:val="5"/>
        </w:numPr>
      </w:pPr>
      <w:r>
        <w:t>Loggers use the west side of the lot</w:t>
      </w:r>
      <w:r w:rsidR="00C71871">
        <w:t>,</w:t>
      </w:r>
      <w:r>
        <w:t xml:space="preserve"> north of 1014 building</w:t>
      </w:r>
    </w:p>
    <w:p w:rsidR="004061D3" w:rsidRDefault="004061D3" w:rsidP="005F08D8">
      <w:pPr>
        <w:pStyle w:val="ListParagraph"/>
        <w:numPr>
          <w:ilvl w:val="0"/>
          <w:numId w:val="5"/>
        </w:numPr>
      </w:pPr>
      <w:r>
        <w:t>ADA access at both 1014 and 1015 building</w:t>
      </w:r>
      <w:r w:rsidR="005F08D8">
        <w:t xml:space="preserve">. </w:t>
      </w:r>
      <w:r>
        <w:t>Buildings do not have ADA restrooms</w:t>
      </w:r>
      <w:r w:rsidR="005F08D8">
        <w:t>.</w:t>
      </w:r>
    </w:p>
    <w:p w:rsidR="00402B3A" w:rsidRDefault="00557945" w:rsidP="00402B3A">
      <w:pPr>
        <w:pStyle w:val="ListParagraph"/>
        <w:numPr>
          <w:ilvl w:val="0"/>
          <w:numId w:val="5"/>
        </w:numPr>
      </w:pPr>
      <w:r>
        <w:t>Need for motorcycle designated spaces 4-5</w:t>
      </w:r>
    </w:p>
    <w:p w:rsidR="00F762A7" w:rsidRDefault="00F762A7" w:rsidP="00402B3A">
      <w:pPr>
        <w:pStyle w:val="ListParagraph"/>
        <w:numPr>
          <w:ilvl w:val="0"/>
          <w:numId w:val="5"/>
        </w:numPr>
      </w:pPr>
      <w:r>
        <w:t>Need for visitor spaces (3</w:t>
      </w:r>
      <w:r w:rsidR="00877FE6">
        <w:t xml:space="preserve"> to </w:t>
      </w:r>
      <w:r>
        <w:t>4 visitors daily)</w:t>
      </w:r>
      <w:bookmarkStart w:id="0" w:name="_GoBack"/>
      <w:bookmarkEnd w:id="0"/>
    </w:p>
    <w:p w:rsidR="00D0200C" w:rsidRDefault="00D0200C" w:rsidP="005E0BE7">
      <w:pPr>
        <w:pStyle w:val="ListParagraph"/>
        <w:numPr>
          <w:ilvl w:val="0"/>
          <w:numId w:val="5"/>
        </w:numPr>
      </w:pPr>
      <w:r>
        <w:t xml:space="preserve">Water drainage travels from building 1015 to north side green space.  Plowing has damaged drainage </w:t>
      </w:r>
    </w:p>
    <w:p w:rsidR="00BA2622" w:rsidRDefault="00BA2622" w:rsidP="00D0200C">
      <w:pPr>
        <w:pStyle w:val="ListParagraph"/>
        <w:numPr>
          <w:ilvl w:val="0"/>
          <w:numId w:val="5"/>
        </w:numPr>
      </w:pPr>
      <w:r>
        <w:t>Facilit</w:t>
      </w:r>
      <w:r w:rsidR="00877FE6">
        <w:t>y Management is responsible for blowing</w:t>
      </w:r>
      <w:r>
        <w:t xml:space="preserve"> out hydrant on northside near grass line creating low spot and water pools along grass line leading up entrance to lot.</w:t>
      </w:r>
    </w:p>
    <w:p w:rsidR="00D0200C" w:rsidRDefault="00D0200C" w:rsidP="00D0200C">
      <w:pPr>
        <w:pStyle w:val="ListParagraph"/>
        <w:numPr>
          <w:ilvl w:val="0"/>
          <w:numId w:val="5"/>
        </w:numPr>
      </w:pPr>
      <w:r>
        <w:t>Large pot holes at entrance into north parking lot</w:t>
      </w:r>
    </w:p>
    <w:p w:rsidR="00115CAB" w:rsidRDefault="00115CAB" w:rsidP="00D0200C">
      <w:pPr>
        <w:pStyle w:val="ListParagraph"/>
        <w:numPr>
          <w:ilvl w:val="0"/>
          <w:numId w:val="5"/>
        </w:numPr>
      </w:pPr>
      <w:r>
        <w:t>2</w:t>
      </w:r>
      <w:r w:rsidR="00B07E16">
        <w:t xml:space="preserve"> to </w:t>
      </w:r>
      <w:r>
        <w:t>4 department trailers are parked on south end of lot</w:t>
      </w:r>
    </w:p>
    <w:p w:rsidR="00115CAB" w:rsidRDefault="00115CAB" w:rsidP="00D0200C">
      <w:pPr>
        <w:pStyle w:val="ListParagraph"/>
        <w:numPr>
          <w:ilvl w:val="0"/>
          <w:numId w:val="5"/>
        </w:numPr>
      </w:pPr>
      <w:r>
        <w:t>Department desires to not store pick-a-part-cars on lot</w:t>
      </w:r>
    </w:p>
    <w:p w:rsidR="00115CAB" w:rsidRDefault="00115CAB" w:rsidP="00D0200C">
      <w:pPr>
        <w:pStyle w:val="ListParagraph"/>
        <w:numPr>
          <w:ilvl w:val="0"/>
          <w:numId w:val="5"/>
        </w:numPr>
      </w:pPr>
      <w:r>
        <w:t xml:space="preserve">Students on week long projects will park their vehicles overnight </w:t>
      </w:r>
      <w:r w:rsidR="00B07E16">
        <w:t>in parking lot east of building 1015</w:t>
      </w:r>
    </w:p>
    <w:p w:rsidR="00115CAB" w:rsidRDefault="00B07E16" w:rsidP="00D0200C">
      <w:pPr>
        <w:pStyle w:val="ListParagraph"/>
        <w:numPr>
          <w:ilvl w:val="0"/>
          <w:numId w:val="5"/>
        </w:numPr>
      </w:pPr>
      <w:r>
        <w:t>Loggers</w:t>
      </w:r>
      <w:r w:rsidR="00115CAB">
        <w:t xml:space="preserve"> utilize east side of parking lot</w:t>
      </w:r>
      <w:r>
        <w:t>,</w:t>
      </w:r>
      <w:r w:rsidR="00115CAB">
        <w:t xml:space="preserve"> </w:t>
      </w:r>
      <w:r>
        <w:t>on north end of building 1014</w:t>
      </w:r>
    </w:p>
    <w:p w:rsidR="00115CAB" w:rsidRDefault="00115CAB" w:rsidP="00D0200C">
      <w:pPr>
        <w:pStyle w:val="ListParagraph"/>
        <w:numPr>
          <w:ilvl w:val="0"/>
          <w:numId w:val="5"/>
        </w:numPr>
      </w:pPr>
      <w:r>
        <w:t>Students who work in building 1015 and 1016 will park on south east side of building 1015</w:t>
      </w:r>
    </w:p>
    <w:p w:rsidR="00115CAB" w:rsidRDefault="00F05634" w:rsidP="00D0200C">
      <w:pPr>
        <w:pStyle w:val="ListParagraph"/>
        <w:numPr>
          <w:ilvl w:val="0"/>
          <w:numId w:val="5"/>
        </w:numPr>
      </w:pPr>
      <w:r>
        <w:t>Maintain</w:t>
      </w:r>
      <w:r w:rsidR="00115CAB">
        <w:t xml:space="preserve"> loop around building 1017 for forklift</w:t>
      </w:r>
      <w:r>
        <w:t xml:space="preserve"> and occasional trucks</w:t>
      </w:r>
      <w:r w:rsidR="00031A91">
        <w:t xml:space="preserve"> that</w:t>
      </w:r>
      <w:r>
        <w:t xml:space="preserve"> utilize loop</w:t>
      </w:r>
      <w:r w:rsidR="00031A91">
        <w:t xml:space="preserve"> to turn around</w:t>
      </w:r>
    </w:p>
    <w:p w:rsidR="00D0200C" w:rsidRDefault="00531702" w:rsidP="00D0200C">
      <w:pPr>
        <w:pStyle w:val="ListParagraph"/>
        <w:numPr>
          <w:ilvl w:val="0"/>
          <w:numId w:val="5"/>
        </w:numPr>
      </w:pPr>
      <w:r>
        <w:t>Wires cross overhead from east and connect to north east corner of building 1015</w:t>
      </w:r>
    </w:p>
    <w:p w:rsidR="00531702" w:rsidRDefault="008F3789" w:rsidP="00D0200C">
      <w:pPr>
        <w:pStyle w:val="ListParagraph"/>
        <w:numPr>
          <w:ilvl w:val="0"/>
          <w:numId w:val="5"/>
        </w:numPr>
      </w:pPr>
      <w:r>
        <w:t>Signage would be good to indicate</w:t>
      </w:r>
      <w:r w:rsidR="00531702">
        <w:t xml:space="preserve"> no parking along grass</w:t>
      </w:r>
      <w:r>
        <w:t xml:space="preserve"> area at entrance, north of </w:t>
      </w:r>
      <w:r w:rsidR="00531702">
        <w:t>buildings 1015 and 1016</w:t>
      </w:r>
      <w:r>
        <w:t>. Entrance is utilized for large trucks to enter and turn around</w:t>
      </w:r>
      <w:r w:rsidR="008716BE">
        <w:t>. P</w:t>
      </w:r>
      <w:r>
        <w:t>arking on the north side restricts movement of cars backing up that are parked up along the buildings</w:t>
      </w:r>
      <w:r w:rsidR="008716BE">
        <w:t xml:space="preserve"> (1014 and 1015)</w:t>
      </w:r>
    </w:p>
    <w:p w:rsidR="00216BBC" w:rsidRDefault="0007216E" w:rsidP="00216BBC">
      <w:pPr>
        <w:pStyle w:val="ListParagraph"/>
        <w:numPr>
          <w:ilvl w:val="1"/>
          <w:numId w:val="5"/>
        </w:numPr>
      </w:pPr>
      <w:r>
        <w:t xml:space="preserve">Poudre Fire Authority and </w:t>
      </w:r>
      <w:r w:rsidR="00216BBC">
        <w:t>trucks pull straight into lot and back into parking area in front of building 1015 to turn around or back into east side lot of building 1015 to turn around</w:t>
      </w:r>
    </w:p>
    <w:p w:rsidR="00234227" w:rsidRDefault="00234227" w:rsidP="00D611D5">
      <w:pPr>
        <w:ind w:left="0"/>
      </w:pPr>
      <w:r>
        <w:t>Alternative Parking</w:t>
      </w:r>
      <w:r w:rsidR="00754699">
        <w:t xml:space="preserve"> and </w:t>
      </w:r>
      <w:r w:rsidR="009575E7">
        <w:t>Transportation</w:t>
      </w:r>
    </w:p>
    <w:p w:rsidR="00234227" w:rsidRDefault="00B14A37" w:rsidP="00234227">
      <w:pPr>
        <w:pStyle w:val="ListParagraph"/>
        <w:numPr>
          <w:ilvl w:val="0"/>
          <w:numId w:val="7"/>
        </w:numPr>
      </w:pPr>
      <w:r>
        <w:t>Parking and Transportation</w:t>
      </w:r>
      <w:r w:rsidR="00557945">
        <w:t xml:space="preserve"> Services</w:t>
      </w:r>
      <w:r>
        <w:t xml:space="preserve"> investing in design plan and advocating for c</w:t>
      </w:r>
      <w:r w:rsidR="00234227">
        <w:t xml:space="preserve">onnector </w:t>
      </w:r>
      <w:r w:rsidR="00D67532">
        <w:t>r</w:t>
      </w:r>
      <w:r w:rsidR="00234227">
        <w:t xml:space="preserve">oad to </w:t>
      </w:r>
      <w:r>
        <w:t>support</w:t>
      </w:r>
      <w:r w:rsidR="00234227">
        <w:t xml:space="preserve"> </w:t>
      </w:r>
      <w:r w:rsidR="00557945">
        <w:t>a</w:t>
      </w:r>
      <w:r w:rsidR="00234227">
        <w:t xml:space="preserve"> campus shuttle</w:t>
      </w:r>
      <w:r w:rsidR="00557945">
        <w:t xml:space="preserve"> (Connector road referenced is the road off Laporte, used to access </w:t>
      </w:r>
      <w:r w:rsidR="00913DDD">
        <w:t>A</w:t>
      </w:r>
      <w:r w:rsidR="00913DDD">
        <w:t xml:space="preserve">tmospheric Science </w:t>
      </w:r>
      <w:r w:rsidR="00557945">
        <w:t xml:space="preserve">turnoff and exits onto Rampart in front of ARBL) </w:t>
      </w:r>
    </w:p>
    <w:p w:rsidR="00557945" w:rsidRDefault="00557945" w:rsidP="00557945">
      <w:pPr>
        <w:pStyle w:val="ListParagraph"/>
        <w:numPr>
          <w:ilvl w:val="1"/>
          <w:numId w:val="7"/>
        </w:numPr>
      </w:pPr>
      <w:r>
        <w:t>Connector road to include bike and pedestrian path</w:t>
      </w:r>
    </w:p>
    <w:p w:rsidR="00557945" w:rsidRDefault="00557945" w:rsidP="00557945">
      <w:pPr>
        <w:pStyle w:val="ListParagraph"/>
        <w:numPr>
          <w:ilvl w:val="1"/>
          <w:numId w:val="7"/>
        </w:numPr>
      </w:pPr>
      <w:r>
        <w:t>Poudre Fire Authority support due to safety issues with dead end roads</w:t>
      </w:r>
    </w:p>
    <w:p w:rsidR="00D15B16" w:rsidRDefault="000A0DD6" w:rsidP="00234227">
      <w:pPr>
        <w:pStyle w:val="ListParagraph"/>
        <w:numPr>
          <w:ilvl w:val="0"/>
          <w:numId w:val="7"/>
        </w:numPr>
      </w:pPr>
      <w:r>
        <w:t>Consider a</w:t>
      </w:r>
      <w:r w:rsidR="00D15B16">
        <w:t>lternative shuttle options, on demand</w:t>
      </w:r>
      <w:r w:rsidR="00557945">
        <w:t>, 15/20 min service</w:t>
      </w:r>
      <w:r>
        <w:t>, size of shuttle (van option)</w:t>
      </w:r>
    </w:p>
    <w:p w:rsidR="009575E7" w:rsidRDefault="00234227" w:rsidP="009575E7">
      <w:pPr>
        <w:pStyle w:val="ListParagraph"/>
        <w:numPr>
          <w:ilvl w:val="0"/>
          <w:numId w:val="7"/>
        </w:numPr>
      </w:pPr>
      <w:r>
        <w:t xml:space="preserve">Evaluating transit turn/drop off area at </w:t>
      </w:r>
      <w:r w:rsidR="008D4478">
        <w:t xml:space="preserve">B.W. Picket </w:t>
      </w:r>
      <w:r>
        <w:t>Equine Center</w:t>
      </w:r>
      <w:r w:rsidR="009575E7">
        <w:t>.  Four routes currently go by the Equine Center so area may offer opportunity for transit turn around.</w:t>
      </w:r>
      <w:r w:rsidR="00D15B16">
        <w:t xml:space="preserve"> </w:t>
      </w:r>
    </w:p>
    <w:p w:rsidR="00D15B16" w:rsidRDefault="00D15B16" w:rsidP="009575E7">
      <w:pPr>
        <w:pStyle w:val="ListParagraph"/>
        <w:numPr>
          <w:ilvl w:val="0"/>
          <w:numId w:val="7"/>
        </w:numPr>
      </w:pPr>
      <w:r>
        <w:t>Need for year</w:t>
      </w:r>
      <w:r w:rsidR="00557945">
        <w:t xml:space="preserve"> </w:t>
      </w:r>
      <w:r>
        <w:t>round transit options (summer routes)</w:t>
      </w:r>
    </w:p>
    <w:p w:rsidR="00B97736" w:rsidRDefault="009575E7" w:rsidP="00557945">
      <w:pPr>
        <w:pStyle w:val="ListParagraph"/>
        <w:numPr>
          <w:ilvl w:val="0"/>
          <w:numId w:val="7"/>
        </w:numPr>
      </w:pPr>
      <w:r>
        <w:t>Evaluate remote parking</w:t>
      </w:r>
      <w:r w:rsidR="00F324B0">
        <w:t xml:space="preserve"> option</w:t>
      </w:r>
      <w:r>
        <w:t xml:space="preserve"> near Transit hub</w:t>
      </w:r>
    </w:p>
    <w:p w:rsidR="00D611D5" w:rsidRDefault="00D611D5" w:rsidP="00D611D5">
      <w:pPr>
        <w:ind w:left="0"/>
      </w:pPr>
      <w:r>
        <w:t>Deliveries</w:t>
      </w:r>
    </w:p>
    <w:p w:rsidR="00D0200C" w:rsidRDefault="00D0200C" w:rsidP="00B85EA5">
      <w:pPr>
        <w:pStyle w:val="ListParagraph"/>
        <w:numPr>
          <w:ilvl w:val="0"/>
          <w:numId w:val="2"/>
        </w:numPr>
      </w:pPr>
      <w:r>
        <w:t>Air/Gas deliveries (liquid nitrogen) are delivered to east side</w:t>
      </w:r>
      <w:r w:rsidR="00531702">
        <w:t xml:space="preserve">, </w:t>
      </w:r>
      <w:r>
        <w:t>toward middle of building 1015</w:t>
      </w:r>
      <w:r w:rsidR="00531702">
        <w:t xml:space="preserve"> where there is a s</w:t>
      </w:r>
      <w:r>
        <w:t xml:space="preserve">mall paved area </w:t>
      </w:r>
      <w:r w:rsidR="00531702">
        <w:t>and double doors</w:t>
      </w:r>
    </w:p>
    <w:p w:rsidR="00D0200C" w:rsidRDefault="00D0200C" w:rsidP="00B85EA5">
      <w:pPr>
        <w:pStyle w:val="ListParagraph"/>
        <w:numPr>
          <w:ilvl w:val="0"/>
          <w:numId w:val="2"/>
        </w:numPr>
      </w:pPr>
      <w:r>
        <w:t>Fed</w:t>
      </w:r>
      <w:r w:rsidR="00913DDD">
        <w:t>E</w:t>
      </w:r>
      <w:r>
        <w:t>x deliveries to building 1014</w:t>
      </w:r>
    </w:p>
    <w:p w:rsidR="00531702" w:rsidRDefault="00531702" w:rsidP="00B85EA5">
      <w:pPr>
        <w:pStyle w:val="ListParagraph"/>
        <w:numPr>
          <w:ilvl w:val="0"/>
          <w:numId w:val="2"/>
        </w:numPr>
      </w:pPr>
      <w:r>
        <w:t>Most deliveries are unloaded at building 1014 and 1015</w:t>
      </w:r>
    </w:p>
    <w:p w:rsidR="00531702" w:rsidRDefault="00531702" w:rsidP="00B85EA5">
      <w:pPr>
        <w:pStyle w:val="ListParagraph"/>
        <w:numPr>
          <w:ilvl w:val="0"/>
          <w:numId w:val="2"/>
        </w:numPr>
      </w:pPr>
      <w:r>
        <w:t>Large semi-truck deliveries are sporadic</w:t>
      </w:r>
    </w:p>
    <w:p w:rsidR="00B85EA5" w:rsidRDefault="00D0200C" w:rsidP="00B85EA5">
      <w:pPr>
        <w:pStyle w:val="ListParagraph"/>
        <w:numPr>
          <w:ilvl w:val="0"/>
          <w:numId w:val="2"/>
        </w:numPr>
      </w:pPr>
      <w:r>
        <w:t>Forklift will assist with deliveries and move supplies from south end of 1015 to west side of 1014</w:t>
      </w:r>
    </w:p>
    <w:p w:rsidR="00372E39" w:rsidRDefault="00372E39" w:rsidP="00372E39">
      <w:pPr>
        <w:ind w:left="0"/>
      </w:pPr>
      <w:r>
        <w:t>Other Items</w:t>
      </w:r>
    </w:p>
    <w:p w:rsidR="00557945" w:rsidRDefault="00557945" w:rsidP="00372E39">
      <w:pPr>
        <w:pStyle w:val="ListParagraph"/>
        <w:numPr>
          <w:ilvl w:val="0"/>
          <w:numId w:val="5"/>
        </w:numPr>
      </w:pPr>
      <w:r>
        <w:t>Gate is not shut routinely due to safety concerns with neighbo</w:t>
      </w:r>
      <w:r w:rsidR="00531702">
        <w:t>r</w:t>
      </w:r>
      <w:r w:rsidR="00F05634">
        <w:t xml:space="preserve"> and when gate is left open there are discussions of safety issues on southside behind building 1017</w:t>
      </w:r>
    </w:p>
    <w:p w:rsidR="00531702" w:rsidRDefault="00531702" w:rsidP="00372E39">
      <w:pPr>
        <w:pStyle w:val="ListParagraph"/>
        <w:numPr>
          <w:ilvl w:val="0"/>
          <w:numId w:val="5"/>
        </w:numPr>
      </w:pPr>
      <w:r>
        <w:t>Unsafe to walk from transit stop on Vine due to safety issues with neighbor</w:t>
      </w:r>
      <w:r w:rsidR="004511E7">
        <w:t>’</w:t>
      </w:r>
      <w:r w:rsidR="00FB0144">
        <w:t>s dogs and lighting</w:t>
      </w:r>
    </w:p>
    <w:p w:rsidR="00F05634" w:rsidRDefault="00531702" w:rsidP="00F05634">
      <w:pPr>
        <w:pStyle w:val="ListParagraph"/>
        <w:numPr>
          <w:ilvl w:val="0"/>
          <w:numId w:val="5"/>
        </w:numPr>
      </w:pPr>
      <w:r>
        <w:t>Lighting is inadequate (neighbor took down previous lighting)</w:t>
      </w:r>
    </w:p>
    <w:p w:rsidR="00D01B24" w:rsidRDefault="00557945" w:rsidP="00372E39">
      <w:pPr>
        <w:pStyle w:val="ListParagraph"/>
        <w:numPr>
          <w:ilvl w:val="0"/>
          <w:numId w:val="5"/>
        </w:numPr>
      </w:pPr>
      <w:r>
        <w:t>Very little traffic comes from METEC as traffic for METEC enters the southside</w:t>
      </w:r>
      <w:r w:rsidR="004511E7">
        <w:t xml:space="preserve"> off Laporte</w:t>
      </w:r>
    </w:p>
    <w:p w:rsidR="00372E39" w:rsidRDefault="00D0200C" w:rsidP="00EE68DC">
      <w:pPr>
        <w:pStyle w:val="ListParagraph"/>
        <w:numPr>
          <w:ilvl w:val="0"/>
          <w:numId w:val="5"/>
        </w:numPr>
      </w:pPr>
      <w:r>
        <w:lastRenderedPageBreak/>
        <w:t>Safety concern for pedestrians crossing between 1014 to building 1015 and from building 1016 to building 1015.  Facilities/vehicles drive between 1014 and 1015</w:t>
      </w:r>
      <w:r w:rsidR="004511E7">
        <w:t xml:space="preserve"> in alley way</w:t>
      </w:r>
      <w:r>
        <w:t xml:space="preserve"> which is a concern</w:t>
      </w:r>
      <w:r w:rsidR="004511E7">
        <w:t xml:space="preserve"> due to the </w:t>
      </w:r>
      <w:r>
        <w:t xml:space="preserve">pedestrian </w:t>
      </w:r>
      <w:r w:rsidR="004511E7">
        <w:t>usage.  Signage needed to restrict vehicle access.</w:t>
      </w:r>
    </w:p>
    <w:p w:rsidR="00D0200C" w:rsidRDefault="00D0200C" w:rsidP="00EE68DC">
      <w:pPr>
        <w:pStyle w:val="ListParagraph"/>
        <w:numPr>
          <w:ilvl w:val="0"/>
          <w:numId w:val="5"/>
        </w:numPr>
      </w:pPr>
      <w:r>
        <w:t>Sprinkler system on northwest corner of building 1015</w:t>
      </w:r>
    </w:p>
    <w:p w:rsidR="004E3CA6" w:rsidRDefault="004E3CA6" w:rsidP="00372E39">
      <w:pPr>
        <w:pStyle w:val="ListParagraph"/>
        <w:numPr>
          <w:ilvl w:val="0"/>
          <w:numId w:val="5"/>
        </w:numPr>
      </w:pPr>
      <w:r>
        <w:t>Wayfinding signage needed on campus to direct visitors and individuals coming onto campus</w:t>
      </w:r>
      <w:r w:rsidR="00250A7A">
        <w:t>.</w:t>
      </w:r>
    </w:p>
    <w:p w:rsidR="00250A7A" w:rsidRDefault="00250A7A" w:rsidP="00250A7A">
      <w:pPr>
        <w:pStyle w:val="ListParagraph"/>
        <w:numPr>
          <w:ilvl w:val="1"/>
          <w:numId w:val="5"/>
        </w:numPr>
      </w:pPr>
      <w:r>
        <w:t>Consider kiosk available to provide information and assistance to visitors</w:t>
      </w:r>
    </w:p>
    <w:p w:rsidR="004E3CA6" w:rsidRDefault="00EE68DC" w:rsidP="00372E39">
      <w:pPr>
        <w:pStyle w:val="ListParagraph"/>
        <w:numPr>
          <w:ilvl w:val="0"/>
          <w:numId w:val="5"/>
        </w:numPr>
      </w:pPr>
      <w:r>
        <w:t>Reported that i</w:t>
      </w:r>
      <w:r w:rsidR="004E3CA6">
        <w:t>ndividuals are not traveling to Foothills Campus from Main Campus</w:t>
      </w:r>
    </w:p>
    <w:p w:rsidR="00EE68DC" w:rsidRDefault="00250A7A" w:rsidP="00372E39">
      <w:pPr>
        <w:pStyle w:val="ListParagraph"/>
        <w:numPr>
          <w:ilvl w:val="0"/>
          <w:numId w:val="5"/>
        </w:numPr>
      </w:pPr>
      <w:r>
        <w:t xml:space="preserve">Consideration given to Foothills campus </w:t>
      </w:r>
      <w:r w:rsidR="00EE68DC">
        <w:t xml:space="preserve">for </w:t>
      </w:r>
      <w:r>
        <w:t>designated dining, meeting and food area</w:t>
      </w:r>
    </w:p>
    <w:p w:rsidR="00250A7A" w:rsidRDefault="00EE68DC" w:rsidP="00EE68DC">
      <w:pPr>
        <w:pStyle w:val="ListParagraph"/>
        <w:numPr>
          <w:ilvl w:val="1"/>
          <w:numId w:val="5"/>
        </w:numPr>
      </w:pPr>
      <w:r>
        <w:t xml:space="preserve">consider </w:t>
      </w:r>
      <w:r w:rsidR="00250A7A">
        <w:t>a building on Laport</w:t>
      </w:r>
      <w:r>
        <w:t>e</w:t>
      </w:r>
      <w:r w:rsidR="00250A7A">
        <w:t xml:space="preserve"> between Atmospheric Science and Daryl B. Simons building. </w:t>
      </w:r>
    </w:p>
    <w:p w:rsidR="00250A7A" w:rsidRDefault="00250A7A" w:rsidP="00250A7A">
      <w:pPr>
        <w:pStyle w:val="ListParagraph"/>
        <w:numPr>
          <w:ilvl w:val="1"/>
          <w:numId w:val="5"/>
        </w:numPr>
      </w:pPr>
      <w:r>
        <w:t>LSC is considering dining options</w:t>
      </w:r>
    </w:p>
    <w:p w:rsidR="00531702" w:rsidRDefault="00531702" w:rsidP="00531702">
      <w:pPr>
        <w:pStyle w:val="ListParagraph"/>
        <w:numPr>
          <w:ilvl w:val="0"/>
          <w:numId w:val="5"/>
        </w:numPr>
      </w:pPr>
      <w:r>
        <w:t>Western Region event March (1</w:t>
      </w:r>
      <w:r w:rsidRPr="00531702">
        <w:rPr>
          <w:vertAlign w:val="superscript"/>
        </w:rPr>
        <w:t>st</w:t>
      </w:r>
      <w:r>
        <w:t xml:space="preserve"> time hosting event in the last 5-6 years)</w:t>
      </w:r>
    </w:p>
    <w:p w:rsidR="00531702" w:rsidRDefault="00531702" w:rsidP="00531702">
      <w:pPr>
        <w:pStyle w:val="ListParagraph"/>
        <w:numPr>
          <w:ilvl w:val="0"/>
          <w:numId w:val="5"/>
        </w:numPr>
      </w:pPr>
      <w:r>
        <w:t>Raised area on west side of b</w:t>
      </w:r>
      <w:r w:rsidR="00913DDD">
        <w:t>uilding</w:t>
      </w:r>
      <w:r>
        <w:t xml:space="preserve"> 1017 was originally installed for storage tanks but storage tanks are no longer there.</w:t>
      </w:r>
    </w:p>
    <w:p w:rsidR="00F05634" w:rsidRDefault="00F05634" w:rsidP="00531702">
      <w:pPr>
        <w:pStyle w:val="ListParagraph"/>
        <w:numPr>
          <w:ilvl w:val="0"/>
          <w:numId w:val="5"/>
        </w:numPr>
      </w:pPr>
      <w:r>
        <w:t>Forklift is stored in building 1017</w:t>
      </w:r>
    </w:p>
    <w:p w:rsidR="00BA2622" w:rsidRDefault="00BA2622" w:rsidP="00531702">
      <w:pPr>
        <w:pStyle w:val="ListParagraph"/>
        <w:numPr>
          <w:ilvl w:val="0"/>
          <w:numId w:val="5"/>
        </w:numPr>
      </w:pPr>
      <w:r>
        <w:t>No planned movement from current individuals working at the Factory to move to AWER</w:t>
      </w:r>
    </w:p>
    <w:p w:rsidR="00BA2622" w:rsidRDefault="00BA2622" w:rsidP="00531702">
      <w:pPr>
        <w:pStyle w:val="ListParagraph"/>
        <w:numPr>
          <w:ilvl w:val="0"/>
          <w:numId w:val="5"/>
        </w:numPr>
      </w:pPr>
      <w:r>
        <w:t>Log trucks do enter parking area</w:t>
      </w:r>
    </w:p>
    <w:p w:rsidR="00BA2622" w:rsidRDefault="00BA2622" w:rsidP="00531702">
      <w:pPr>
        <w:pStyle w:val="ListParagraph"/>
        <w:numPr>
          <w:ilvl w:val="0"/>
          <w:numId w:val="5"/>
        </w:numPr>
      </w:pPr>
      <w:r>
        <w:t>Sewer drain that runs from south side of building 1014 heading southwest</w:t>
      </w:r>
    </w:p>
    <w:p w:rsidR="00BA2622" w:rsidRDefault="00BA2622" w:rsidP="00531702">
      <w:pPr>
        <w:pStyle w:val="ListParagraph"/>
        <w:numPr>
          <w:ilvl w:val="0"/>
          <w:numId w:val="5"/>
        </w:numPr>
      </w:pPr>
      <w:r>
        <w:t>Underground wire from building 1015 to south side of 1014</w:t>
      </w:r>
    </w:p>
    <w:p w:rsidR="00FB0144" w:rsidRDefault="00FB0144" w:rsidP="00531702">
      <w:pPr>
        <w:pStyle w:val="ListParagraph"/>
        <w:numPr>
          <w:ilvl w:val="0"/>
          <w:numId w:val="5"/>
        </w:numPr>
      </w:pPr>
      <w:r>
        <w:t>Drive into Factory off Vine needs to be paved</w:t>
      </w:r>
    </w:p>
    <w:p w:rsidR="005C0D13" w:rsidRDefault="005C0D13" w:rsidP="005C0D13">
      <w:pPr>
        <w:ind w:left="0"/>
      </w:pPr>
      <w:r>
        <w:t>Parking Lot Construction &amp; Permitting</w:t>
      </w:r>
    </w:p>
    <w:p w:rsidR="00F33214" w:rsidRDefault="00A057B5" w:rsidP="005C0D13">
      <w:pPr>
        <w:pStyle w:val="ListParagraph"/>
        <w:numPr>
          <w:ilvl w:val="0"/>
          <w:numId w:val="8"/>
        </w:numPr>
      </w:pPr>
      <w:r>
        <w:t>Permit cost &lt; Main Campus</w:t>
      </w:r>
      <w:r w:rsidR="0007216E">
        <w:t>,</w:t>
      </w:r>
      <w:r>
        <w:t xml:space="preserve"> </w:t>
      </w:r>
      <w:r w:rsidR="00CD4B4D">
        <w:t>offer multiple</w:t>
      </w:r>
      <w:r>
        <w:t xml:space="preserve"> permit options</w:t>
      </w:r>
      <w:r w:rsidR="00CD4B4D">
        <w:t xml:space="preserve">, include </w:t>
      </w:r>
      <w:r w:rsidR="0007216E">
        <w:t>o</w:t>
      </w:r>
      <w:r w:rsidR="00CD4B4D">
        <w:t>ption</w:t>
      </w:r>
      <w:r w:rsidR="0007216E">
        <w:t>s</w:t>
      </w:r>
      <w:r w:rsidR="00CD4B4D">
        <w:t xml:space="preserve"> similar to main campus</w:t>
      </w:r>
      <w:r w:rsidR="00F33214">
        <w:t xml:space="preserve">. </w:t>
      </w:r>
    </w:p>
    <w:p w:rsidR="00F33214" w:rsidRDefault="00F33214" w:rsidP="00F33214">
      <w:pPr>
        <w:pStyle w:val="ListParagraph"/>
        <w:numPr>
          <w:ilvl w:val="1"/>
          <w:numId w:val="8"/>
        </w:numPr>
      </w:pPr>
      <w:r>
        <w:t>Consider Foothills only permit to lower cost</w:t>
      </w:r>
      <w:r w:rsidR="005E0BE7">
        <w:t xml:space="preserve"> and </w:t>
      </w:r>
      <w:r>
        <w:t>remote option</w:t>
      </w:r>
    </w:p>
    <w:p w:rsidR="00F33214" w:rsidRDefault="00F33214" w:rsidP="00F33214">
      <w:pPr>
        <w:pStyle w:val="ListParagraph"/>
        <w:numPr>
          <w:ilvl w:val="1"/>
          <w:numId w:val="8"/>
        </w:numPr>
      </w:pPr>
      <w:r>
        <w:t xml:space="preserve">Consider current Moby permit to allow parking at Foothills </w:t>
      </w:r>
      <w:r w:rsidR="003D045F">
        <w:t xml:space="preserve">and </w:t>
      </w:r>
      <w:r>
        <w:t>at Moby lot on main campus</w:t>
      </w:r>
    </w:p>
    <w:p w:rsidR="00250A7A" w:rsidRDefault="00250A7A" w:rsidP="005C0D13">
      <w:pPr>
        <w:pStyle w:val="ListParagraph"/>
        <w:numPr>
          <w:ilvl w:val="0"/>
          <w:numId w:val="8"/>
        </w:numPr>
      </w:pPr>
      <w:r>
        <w:t>Consider remote, lower cost option at B.W. Pickett Equine Center</w:t>
      </w:r>
    </w:p>
    <w:p w:rsidR="00D15B16" w:rsidRDefault="00D15B16" w:rsidP="005C0D13">
      <w:pPr>
        <w:pStyle w:val="ListParagraph"/>
        <w:numPr>
          <w:ilvl w:val="0"/>
          <w:numId w:val="8"/>
        </w:numPr>
      </w:pPr>
      <w:r>
        <w:t>Permitting online</w:t>
      </w:r>
      <w:r w:rsidR="00BA2622">
        <w:t>, consider centralized pay station location(s)</w:t>
      </w:r>
    </w:p>
    <w:p w:rsidR="000E6439" w:rsidRDefault="000E6439" w:rsidP="005C0D13">
      <w:pPr>
        <w:pStyle w:val="ListParagraph"/>
        <w:numPr>
          <w:ilvl w:val="0"/>
          <w:numId w:val="8"/>
        </w:numPr>
      </w:pPr>
      <w:r>
        <w:t>Align permitting, enforcement with transit options</w:t>
      </w:r>
    </w:p>
    <w:p w:rsidR="00F33214" w:rsidRDefault="00F05634" w:rsidP="00F33214">
      <w:pPr>
        <w:pStyle w:val="ListParagraph"/>
        <w:numPr>
          <w:ilvl w:val="0"/>
          <w:numId w:val="8"/>
        </w:numPr>
      </w:pPr>
      <w:r>
        <w:t>Enforcement would be same hours as main campus</w:t>
      </w:r>
    </w:p>
    <w:p w:rsidR="00821CEB" w:rsidRPr="00821CEB" w:rsidRDefault="005E0BE7" w:rsidP="00821CEB">
      <w:pPr>
        <w:ind w:left="0"/>
        <w:rPr>
          <w:sz w:val="12"/>
          <w:szCs w:val="12"/>
        </w:rPr>
      </w:pPr>
      <w:r w:rsidRPr="0007216E">
        <w:rPr>
          <w:noProof/>
        </w:rPr>
        <w:drawing>
          <wp:anchor distT="0" distB="0" distL="114300" distR="114300" simplePos="0" relativeHeight="251658240" behindDoc="0" locked="0" layoutInCell="1" allowOverlap="1" wp14:anchorId="3B28FA03" wp14:editId="154E3051">
            <wp:simplePos x="0" y="0"/>
            <wp:positionH relativeFrom="margin">
              <wp:posOffset>19050</wp:posOffset>
            </wp:positionH>
            <wp:positionV relativeFrom="paragraph">
              <wp:posOffset>5080</wp:posOffset>
            </wp:positionV>
            <wp:extent cx="5181600" cy="3874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1D5" w:rsidRDefault="00D611D5" w:rsidP="00D611D5">
      <w:pPr>
        <w:ind w:left="0"/>
      </w:pPr>
    </w:p>
    <w:p w:rsidR="00D611D5" w:rsidRDefault="00D611D5" w:rsidP="00D611D5">
      <w:pPr>
        <w:ind w:left="0"/>
      </w:pPr>
    </w:p>
    <w:sectPr w:rsidR="00D611D5" w:rsidSect="0007216E">
      <w:headerReference w:type="default" r:id="rId8"/>
      <w:pgSz w:w="12240" w:h="15840"/>
      <w:pgMar w:top="720" w:right="99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82" w:rsidRDefault="00910382" w:rsidP="00206A27">
      <w:pPr>
        <w:spacing w:before="0" w:line="240" w:lineRule="auto"/>
      </w:pPr>
      <w:r>
        <w:separator/>
      </w:r>
    </w:p>
  </w:endnote>
  <w:endnote w:type="continuationSeparator" w:id="0">
    <w:p w:rsidR="00910382" w:rsidRDefault="00910382" w:rsidP="00206A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82" w:rsidRDefault="00910382" w:rsidP="00206A27">
      <w:pPr>
        <w:spacing w:before="0" w:line="240" w:lineRule="auto"/>
      </w:pPr>
      <w:r>
        <w:separator/>
      </w:r>
    </w:p>
  </w:footnote>
  <w:footnote w:type="continuationSeparator" w:id="0">
    <w:p w:rsidR="00910382" w:rsidRDefault="00910382" w:rsidP="00206A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A27" w:rsidRDefault="00206A2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6440B1" wp14:editId="4D12801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34637342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06A27" w:rsidRPr="00206A27" w:rsidRDefault="0033667D" w:rsidP="00206A2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ind w:left="0"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The Factory</w:t>
                              </w:r>
                              <w:r w:rsidR="00206A27" w:rsidRPr="00206A27"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Meeting </w:t>
                              </w:r>
                              <w:r w:rsidR="00CD4B4D"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Feb 22</w:t>
                              </w:r>
                              <w:r w:rsidR="00206A27" w:rsidRPr="00206A27"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,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6440B1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m4sAIAANIFAAAOAAAAZHJzL2Uyb0RvYy54bWysVE1v2zAMvQ/YfxB0X+1kSbsEdYogRYYB&#10;XVu0HXpWZDk2IImapMTOfv0oyXGztthhWA6KxI9H8pnk5VWnJNkL6xrQBR2d5ZQIzaFs9LagP57W&#10;n75Q4jzTJZOgRUEPwtGrxccPl62ZizHUIEthCYJoN29NQWvvzTzLHK+FYu4MjNCorMAq5vFpt1lp&#10;WYvoSmbjPD/PWrClscCFcyi9Tkq6iPhVJbi/qyonPJEFxdx8PG08N+HMFpdsvrXM1A3v02D/kIVi&#10;jcagA9Q184zsbPMGSjXcgoPKn3FQGVRVw0WsAasZ5a+qeayZEbEWJMeZgSb3/2D57f7ekqbEbze7&#10;oEQzhR/pAWljeisFCUKkqDVujpaP5t72L4fXUG9XWRX+sRLSRVoPA62i84SjcDqb5vnnGSUcdeOL&#10;fDKNoNmLt7HOfxWgSLgU1GL8yCbb3ziPEdH0aBKCOZBNuW6kjI/QKmIlLdkz/MiMc6H9NLrLnfoO&#10;ZZJPcvylz41ibIokPj+KMURsuoAUA/4RROoQSkMImvIJkizwkpiIN3+QIthJ/SAqJBVrH8dEBuTT&#10;HEdJVbNSJDGylFJ8k0sEDMgVxh+we4D36h+FShGmtw+uIk7D4Jz/LbHkPHjEyKD94KwaDfY9AOmH&#10;yMn+SFKiJrDku02H+OG6gfKA3WchjaUzfN1gA9ww5++ZxTnEicXd4u/wqCS0BYX+RkkN9td78mCP&#10;44FaSlqc64K6nztmBSXym8bBmY0mk7AI4gM7cYwPe6rZnGr0Tq0Au2qEW8zweA32Xh6vlQX1jCto&#10;GaKiimmOsQvKvT0+Vj7tG1xiXCyX0QyH3zB/ox8ND+CB4NDgT90zs6afAo/zcwvHHcDmr4Yh2QZP&#10;Z5Y7j60ZJ+WF1556XByxFfolFzbT6TtavazixW8AAAD//wMAUEsDBBQABgAIAAAAIQBF9Tfh2wAA&#10;AAQBAAAPAAAAZHJzL2Rvd25yZXYueG1sTI9BS8NAEIXvgv9hGcFLsZu2EmvMpkixeG5VxNs0O02C&#10;2dmQ3aTx3zt60cuDxxve+ybfTK5VI/Wh8WxgMU9AEZfeNlwZeH3Z3axBhYhssfVMBr4owKa4vMgx&#10;s/7MexoPsVJSwiFDA3WMXaZ1KGtyGOa+I5bs5HuHUWxfadvjWcpdq5dJkmqHDctCjR1tayo/D4Mz&#10;sLdPs/ftmD7bj7f1bjVbnIZu1MZcX02PD6AiTfHvGH7wBR0KYTr6gW1QrQF5JP6qZPerO7FHA7fL&#10;FHSR6//wxTcAAAD//wMAUEsBAi0AFAAGAAgAAAAhALaDOJL+AAAA4QEAABMAAAAAAAAAAAAAAAAA&#10;AAAAAFtDb250ZW50X1R5cGVzXS54bWxQSwECLQAUAAYACAAAACEAOP0h/9YAAACUAQAACwAAAAAA&#10;AAAAAAAAAAAvAQAAX3JlbHMvLnJlbHNQSwECLQAUAAYACAAAACEA3K/5uLACAADSBQAADgAAAAAA&#10;AAAAAAAAAAAuAgAAZHJzL2Uyb0RvYy54bWxQSwECLQAUAAYACAAAACEARfU34dsAAAAEAQAADwAA&#10;AAAAAAAAAAAAAAAKBQAAZHJzL2Rvd25yZXYueG1sUEsFBgAAAAAEAAQA8wAAABIGAAAAAA==&#10;" o:allowoverlap="f" fillcolor="#b4c6e7 [13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  <w:sz w:val="28"/>
                        <w:szCs w:val="28"/>
                      </w:rPr>
                      <w:alias w:val="Title"/>
                      <w:tag w:val=""/>
                      <w:id w:val="34637342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06A27" w:rsidRPr="00206A27" w:rsidRDefault="0033667D" w:rsidP="00206A2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ind w:left="0"/>
                          <w:jc w:val="center"/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>The Factory</w:t>
                        </w:r>
                        <w:r w:rsidR="00206A27" w:rsidRPr="00206A27"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 Meeting </w:t>
                        </w:r>
                        <w:r w:rsidR="00CD4B4D"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>Feb 22</w:t>
                        </w:r>
                        <w:r w:rsidR="00206A27" w:rsidRPr="00206A27">
                          <w:rPr>
                            <w:b/>
                            <w:caps/>
                            <w:color w:val="000000" w:themeColor="text1"/>
                            <w:sz w:val="28"/>
                            <w:szCs w:val="28"/>
                          </w:rPr>
                          <w:t>,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B62"/>
    <w:multiLevelType w:val="hybridMultilevel"/>
    <w:tmpl w:val="1974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7C3F"/>
    <w:multiLevelType w:val="hybridMultilevel"/>
    <w:tmpl w:val="8262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0307"/>
    <w:multiLevelType w:val="hybridMultilevel"/>
    <w:tmpl w:val="8CFE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4ACB"/>
    <w:multiLevelType w:val="hybridMultilevel"/>
    <w:tmpl w:val="3554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4220"/>
    <w:multiLevelType w:val="hybridMultilevel"/>
    <w:tmpl w:val="23EA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E32B5"/>
    <w:multiLevelType w:val="hybridMultilevel"/>
    <w:tmpl w:val="E9EE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458ED"/>
    <w:multiLevelType w:val="hybridMultilevel"/>
    <w:tmpl w:val="7CE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01565"/>
    <w:multiLevelType w:val="hybridMultilevel"/>
    <w:tmpl w:val="F3FC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D5"/>
    <w:rsid w:val="0001083F"/>
    <w:rsid w:val="00031A91"/>
    <w:rsid w:val="00041FB2"/>
    <w:rsid w:val="00053FA2"/>
    <w:rsid w:val="00070DD9"/>
    <w:rsid w:val="0007216E"/>
    <w:rsid w:val="000A0DD6"/>
    <w:rsid w:val="000E6439"/>
    <w:rsid w:val="0010493B"/>
    <w:rsid w:val="00111CD0"/>
    <w:rsid w:val="00115CAB"/>
    <w:rsid w:val="001529AE"/>
    <w:rsid w:val="00162B17"/>
    <w:rsid w:val="001C7F32"/>
    <w:rsid w:val="001E7E21"/>
    <w:rsid w:val="00206A27"/>
    <w:rsid w:val="00214A42"/>
    <w:rsid w:val="00216BBC"/>
    <w:rsid w:val="00234227"/>
    <w:rsid w:val="00250A7A"/>
    <w:rsid w:val="00273ACE"/>
    <w:rsid w:val="002D75B8"/>
    <w:rsid w:val="00310606"/>
    <w:rsid w:val="0033667D"/>
    <w:rsid w:val="00372E39"/>
    <w:rsid w:val="00383F6C"/>
    <w:rsid w:val="003D045F"/>
    <w:rsid w:val="003D28A8"/>
    <w:rsid w:val="00402B3A"/>
    <w:rsid w:val="004061D3"/>
    <w:rsid w:val="004511E7"/>
    <w:rsid w:val="00464CAF"/>
    <w:rsid w:val="004B64C5"/>
    <w:rsid w:val="004E3CA6"/>
    <w:rsid w:val="00531702"/>
    <w:rsid w:val="00557945"/>
    <w:rsid w:val="00596FBF"/>
    <w:rsid w:val="005C0D13"/>
    <w:rsid w:val="005E0BE7"/>
    <w:rsid w:val="005E7C15"/>
    <w:rsid w:val="005F08D8"/>
    <w:rsid w:val="0065540E"/>
    <w:rsid w:val="00736308"/>
    <w:rsid w:val="00754699"/>
    <w:rsid w:val="007A2CC3"/>
    <w:rsid w:val="00816FA8"/>
    <w:rsid w:val="00821CEB"/>
    <w:rsid w:val="00822C6D"/>
    <w:rsid w:val="00840286"/>
    <w:rsid w:val="00851EBE"/>
    <w:rsid w:val="008716BE"/>
    <w:rsid w:val="00877FE6"/>
    <w:rsid w:val="008D4478"/>
    <w:rsid w:val="008F3789"/>
    <w:rsid w:val="008F4FAB"/>
    <w:rsid w:val="008F70E0"/>
    <w:rsid w:val="009016CC"/>
    <w:rsid w:val="00910382"/>
    <w:rsid w:val="00913DDD"/>
    <w:rsid w:val="00916D3C"/>
    <w:rsid w:val="009226E8"/>
    <w:rsid w:val="00934574"/>
    <w:rsid w:val="00937AB0"/>
    <w:rsid w:val="009575E7"/>
    <w:rsid w:val="009B0D10"/>
    <w:rsid w:val="009E1126"/>
    <w:rsid w:val="009E67AB"/>
    <w:rsid w:val="00A057B5"/>
    <w:rsid w:val="00A9441B"/>
    <w:rsid w:val="00AC08EE"/>
    <w:rsid w:val="00B07E16"/>
    <w:rsid w:val="00B14A37"/>
    <w:rsid w:val="00B608EB"/>
    <w:rsid w:val="00B85EA5"/>
    <w:rsid w:val="00B97736"/>
    <w:rsid w:val="00BA2622"/>
    <w:rsid w:val="00BA3B64"/>
    <w:rsid w:val="00BC1CC1"/>
    <w:rsid w:val="00C048B0"/>
    <w:rsid w:val="00C372AA"/>
    <w:rsid w:val="00C71871"/>
    <w:rsid w:val="00CD4B4D"/>
    <w:rsid w:val="00D01B24"/>
    <w:rsid w:val="00D0200C"/>
    <w:rsid w:val="00D155D0"/>
    <w:rsid w:val="00D15B16"/>
    <w:rsid w:val="00D5548E"/>
    <w:rsid w:val="00D611D5"/>
    <w:rsid w:val="00D67532"/>
    <w:rsid w:val="00DE6D85"/>
    <w:rsid w:val="00DF6221"/>
    <w:rsid w:val="00E57911"/>
    <w:rsid w:val="00EE2083"/>
    <w:rsid w:val="00EE68DC"/>
    <w:rsid w:val="00EF326C"/>
    <w:rsid w:val="00F05634"/>
    <w:rsid w:val="00F324B0"/>
    <w:rsid w:val="00F33214"/>
    <w:rsid w:val="00F36DE3"/>
    <w:rsid w:val="00F5343B"/>
    <w:rsid w:val="00F762A7"/>
    <w:rsid w:val="00F91646"/>
    <w:rsid w:val="00F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E81AB"/>
  <w15:chartTrackingRefBased/>
  <w15:docId w15:val="{7761E00D-C336-4F83-B0AA-273D21F6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line="259" w:lineRule="auto"/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A2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27"/>
  </w:style>
  <w:style w:type="paragraph" w:styleId="Footer">
    <w:name w:val="footer"/>
    <w:basedOn w:val="Normal"/>
    <w:link w:val="FooterChar"/>
    <w:uiPriority w:val="99"/>
    <w:unhideWhenUsed/>
    <w:rsid w:val="00206A2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27"/>
  </w:style>
  <w:style w:type="character" w:styleId="CommentReference">
    <w:name w:val="annotation reference"/>
    <w:basedOn w:val="DefaultParagraphFont"/>
    <w:uiPriority w:val="99"/>
    <w:semiHidden/>
    <w:unhideWhenUsed/>
    <w:rsid w:val="001C7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F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3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Factory Meeting Feb 22, 2019</vt:lpstr>
    </vt:vector>
  </TitlesOfParts>
  <Company>Colorado State University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Factory Meeting Feb 22, 2019</dc:title>
  <dc:subject/>
  <dc:creator>Durand,Devan</dc:creator>
  <cp:keywords/>
  <dc:description/>
  <cp:lastModifiedBy>Durand,Devan</cp:lastModifiedBy>
  <cp:revision>2</cp:revision>
  <dcterms:created xsi:type="dcterms:W3CDTF">2019-02-26T13:45:00Z</dcterms:created>
  <dcterms:modified xsi:type="dcterms:W3CDTF">2019-02-26T13:45:00Z</dcterms:modified>
</cp:coreProperties>
</file>